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D1" w:rsidRDefault="004222D1" w:rsidP="002B7EB2">
      <w:pPr>
        <w:pStyle w:val="a6"/>
        <w:spacing w:after="0"/>
        <w:jc w:val="both"/>
      </w:pPr>
      <w:bookmarkStart w:id="0" w:name="_GoBack"/>
      <w:bookmarkEnd w:id="0"/>
    </w:p>
    <w:p w:rsidR="004222D1" w:rsidRPr="0086188C" w:rsidRDefault="00771AAC" w:rsidP="00DB7759">
      <w:pPr>
        <w:pStyle w:val="a3"/>
        <w:ind w:left="1260"/>
        <w:jc w:val="both"/>
        <w:outlineLvl w:val="0"/>
        <w:rPr>
          <w:color w:val="0000FF"/>
          <w:sz w:val="26"/>
          <w:szCs w:val="26"/>
        </w:rPr>
      </w:pPr>
      <w:r w:rsidRPr="0086188C"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844550" cy="653415"/>
                <wp:effectExtent l="0" t="127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D1" w:rsidRDefault="00771A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5619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-27pt;width:66.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" stroked="f">
                <v:textbox>
                  <w:txbxContent>
                    <w:p w:rsidR="004222D1" w:rsidRDefault="00771A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225" cy="5619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2D1" w:rsidRPr="0086188C">
        <w:rPr>
          <w:color w:val="0000FF"/>
          <w:sz w:val="26"/>
          <w:szCs w:val="26"/>
        </w:rPr>
        <w:t xml:space="preserve">Управление  Пенсионного фонда Российской Федерации </w:t>
      </w:r>
    </w:p>
    <w:p w:rsidR="0086188C" w:rsidRPr="0086188C" w:rsidRDefault="004222D1" w:rsidP="0086188C">
      <w:pPr>
        <w:pStyle w:val="a3"/>
        <w:ind w:left="1260"/>
        <w:jc w:val="both"/>
        <w:outlineLvl w:val="0"/>
        <w:rPr>
          <w:color w:val="0000FF"/>
        </w:rPr>
      </w:pPr>
      <w:r w:rsidRPr="0086188C">
        <w:rPr>
          <w:color w:val="0000FF"/>
        </w:rPr>
        <w:t>(государственное учреждение) в Болотнинском районе</w:t>
      </w:r>
    </w:p>
    <w:p w:rsidR="00A9761A" w:rsidRDefault="0086188C" w:rsidP="0086188C">
      <w:pPr>
        <w:pBdr>
          <w:bottom w:val="single" w:sz="6" w:space="1" w:color="auto"/>
        </w:pBdr>
        <w:jc w:val="both"/>
        <w:outlineLvl w:val="0"/>
        <w:rPr>
          <w:b/>
          <w:bCs/>
          <w:color w:val="0000FF"/>
        </w:rPr>
      </w:pPr>
      <w:r w:rsidRPr="0086188C">
        <w:rPr>
          <w:b/>
          <w:bCs/>
          <w:color w:val="0000FF"/>
        </w:rPr>
        <w:t xml:space="preserve">       </w:t>
      </w:r>
      <w:r w:rsidR="00F752ED">
        <w:rPr>
          <w:b/>
          <w:bCs/>
          <w:color w:val="0000FF"/>
        </w:rPr>
        <w:t>19</w:t>
      </w:r>
      <w:r>
        <w:rPr>
          <w:b/>
          <w:bCs/>
          <w:color w:val="0000FF"/>
        </w:rPr>
        <w:t>.0</w:t>
      </w:r>
      <w:r w:rsidR="00F752ED">
        <w:rPr>
          <w:b/>
          <w:bCs/>
          <w:color w:val="0000FF"/>
        </w:rPr>
        <w:t>4</w:t>
      </w:r>
      <w:r>
        <w:rPr>
          <w:b/>
          <w:bCs/>
          <w:color w:val="0000FF"/>
        </w:rPr>
        <w:t>.2016 г.</w:t>
      </w:r>
      <w:r w:rsidRPr="0086188C">
        <w:rPr>
          <w:b/>
          <w:bCs/>
          <w:color w:val="0000FF"/>
        </w:rPr>
        <w:t xml:space="preserve">                                                                                                                т.2-29-77</w:t>
      </w:r>
    </w:p>
    <w:p w:rsidR="00C738FA" w:rsidRPr="00385592" w:rsidRDefault="00CB0679" w:rsidP="00CB0679">
      <w:pPr>
        <w:ind w:firstLine="540"/>
        <w:rPr>
          <w:b/>
          <w:i/>
          <w:sz w:val="28"/>
          <w:szCs w:val="28"/>
        </w:rPr>
      </w:pPr>
      <w:r w:rsidRPr="00385592">
        <w:rPr>
          <w:b/>
          <w:i/>
          <w:sz w:val="28"/>
          <w:szCs w:val="28"/>
        </w:rPr>
        <w:t xml:space="preserve">                Отвечают специалисты </w:t>
      </w:r>
      <w:r w:rsidR="00F752ED">
        <w:rPr>
          <w:b/>
          <w:i/>
          <w:sz w:val="28"/>
          <w:szCs w:val="28"/>
        </w:rPr>
        <w:t>П</w:t>
      </w:r>
      <w:r w:rsidRPr="00385592">
        <w:rPr>
          <w:b/>
          <w:i/>
          <w:sz w:val="28"/>
          <w:szCs w:val="28"/>
        </w:rPr>
        <w:t>енсионного фонда</w:t>
      </w:r>
      <w:r w:rsidR="00385592">
        <w:rPr>
          <w:b/>
          <w:i/>
          <w:sz w:val="28"/>
          <w:szCs w:val="28"/>
        </w:rPr>
        <w:t>:</w:t>
      </w:r>
    </w:p>
    <w:p w:rsidR="00CB0679" w:rsidRDefault="00CB0679" w:rsidP="00CB0679">
      <w:pPr>
        <w:ind w:firstLine="540"/>
        <w:rPr>
          <w:b/>
          <w:i/>
          <w:sz w:val="28"/>
          <w:szCs w:val="28"/>
          <w:u w:val="single"/>
        </w:rPr>
      </w:pPr>
    </w:p>
    <w:p w:rsidR="00CB0679" w:rsidRDefault="00CB0679" w:rsidP="00CB0679">
      <w:pPr>
        <w:rPr>
          <w:b/>
          <w:sz w:val="28"/>
          <w:szCs w:val="28"/>
          <w:u w:val="single"/>
        </w:rPr>
      </w:pPr>
      <w:r w:rsidRPr="00CB0679">
        <w:rPr>
          <w:b/>
          <w:sz w:val="28"/>
          <w:szCs w:val="28"/>
          <w:u w:val="single"/>
        </w:rPr>
        <w:t>Про пенсионные баллы</w:t>
      </w:r>
    </w:p>
    <w:p w:rsidR="00CB0679" w:rsidRDefault="00CB0679" w:rsidP="00CB0679">
      <w:pPr>
        <w:jc w:val="both"/>
      </w:pPr>
      <w:r>
        <w:t>Как узнать про количество накопленных гражданином пенсионных баллов?</w:t>
      </w:r>
    </w:p>
    <w:p w:rsidR="00CB0679" w:rsidRDefault="00CB0679" w:rsidP="00CB0679">
      <w:pPr>
        <w:jc w:val="both"/>
      </w:pPr>
    </w:p>
    <w:p w:rsidR="00CB0679" w:rsidRDefault="00CB0679" w:rsidP="00385592">
      <w:pPr>
        <w:ind w:firstLine="540"/>
        <w:jc w:val="both"/>
      </w:pPr>
      <w:r>
        <w:t xml:space="preserve">В Личном кабинете застрахованного лица на сайте Пенсионного фонда России </w:t>
      </w:r>
      <w:hyperlink r:id="rId6" w:history="1">
        <w:r w:rsidRPr="006C433A">
          <w:rPr>
            <w:rStyle w:val="a8"/>
            <w:b/>
            <w:lang w:val="en-US"/>
          </w:rPr>
          <w:t>www</w:t>
        </w:r>
        <w:r w:rsidRPr="006C433A">
          <w:rPr>
            <w:rStyle w:val="a8"/>
            <w:b/>
          </w:rPr>
          <w:t>.</w:t>
        </w:r>
        <w:r w:rsidRPr="006C433A">
          <w:rPr>
            <w:rStyle w:val="a8"/>
            <w:b/>
            <w:lang w:val="en-US"/>
          </w:rPr>
          <w:t>pfrf</w:t>
        </w:r>
        <w:r w:rsidRPr="006C433A">
          <w:rPr>
            <w:rStyle w:val="a8"/>
            <w:b/>
          </w:rPr>
          <w:t>/.</w:t>
        </w:r>
        <w:r w:rsidRPr="006C433A">
          <w:rPr>
            <w:rStyle w:val="a8"/>
            <w:b/>
            <w:lang w:val="en-US"/>
          </w:rPr>
          <w:t>ru</w:t>
        </w:r>
        <w:r w:rsidRPr="006C433A">
          <w:rPr>
            <w:rStyle w:val="a8"/>
            <w:b/>
          </w:rPr>
          <w:t>/</w:t>
        </w:r>
        <w:r w:rsidRPr="006C433A">
          <w:rPr>
            <w:rStyle w:val="a8"/>
            <w:b/>
            <w:lang w:val="en-US"/>
          </w:rPr>
          <w:t>lkzl</w:t>
        </w:r>
      </w:hyperlink>
      <w:r>
        <w:rPr>
          <w:b/>
        </w:rPr>
        <w:t xml:space="preserve"> </w:t>
      </w:r>
      <w:r>
        <w:t xml:space="preserve"> можно получить подробную информацию о сформированных пенсионных правах, в том числе о количестве пенсионных баллов.</w:t>
      </w:r>
      <w:r w:rsidR="00385592">
        <w:t xml:space="preserve"> Кстати, также можно узнать, сколько пенсионных баллов может быть начислено в текущем  году. Для этого введите ежемесячный размер своего дохода от трудовой деятельности до вычета НДФЛ.</w:t>
      </w:r>
    </w:p>
    <w:p w:rsidR="00385592" w:rsidRDefault="00385592" w:rsidP="00385592">
      <w:pPr>
        <w:ind w:firstLine="540"/>
        <w:jc w:val="both"/>
      </w:pPr>
      <w:r>
        <w:t>Войти в Личный кабинет можно используя логин и пароль для Единого портала государственных услуг.</w:t>
      </w:r>
    </w:p>
    <w:p w:rsidR="00385592" w:rsidRDefault="00385592" w:rsidP="00385592">
      <w:pPr>
        <w:ind w:firstLine="540"/>
        <w:jc w:val="both"/>
      </w:pPr>
      <w:r>
        <w:t>Тем, кто не имеет учетной записи на портале, необходимо пройти регистрацию. Она осуществляется через Единую систему идентификации и аутентификации.</w:t>
      </w:r>
    </w:p>
    <w:p w:rsidR="00385592" w:rsidRDefault="00385592" w:rsidP="00385592">
      <w:pPr>
        <w:ind w:firstLine="540"/>
        <w:jc w:val="both"/>
      </w:pPr>
    </w:p>
    <w:p w:rsidR="00385592" w:rsidRDefault="00497C05" w:rsidP="003855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п</w:t>
      </w:r>
      <w:r w:rsidR="00385592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 xml:space="preserve">е </w:t>
      </w:r>
      <w:r w:rsidR="00385592">
        <w:rPr>
          <w:b/>
          <w:sz w:val="28"/>
          <w:szCs w:val="28"/>
          <w:u w:val="single"/>
        </w:rPr>
        <w:t xml:space="preserve"> на пенсию</w:t>
      </w:r>
    </w:p>
    <w:p w:rsidR="00385592" w:rsidRDefault="00385592" w:rsidP="00385592">
      <w:pPr>
        <w:jc w:val="both"/>
      </w:pPr>
      <w:r w:rsidRPr="00385592">
        <w:t>Сколько нужно набрать</w:t>
      </w:r>
      <w:r>
        <w:t xml:space="preserve"> пенсионных баллов, чтобы получить право на страховую пенсию по старости?</w:t>
      </w:r>
    </w:p>
    <w:p w:rsidR="00385592" w:rsidRDefault="00385592" w:rsidP="00385592">
      <w:pPr>
        <w:ind w:firstLine="540"/>
        <w:jc w:val="both"/>
      </w:pPr>
    </w:p>
    <w:p w:rsidR="00385592" w:rsidRDefault="00385592" w:rsidP="00385592">
      <w:pPr>
        <w:ind w:firstLine="540"/>
        <w:jc w:val="both"/>
      </w:pPr>
      <w:r>
        <w:t xml:space="preserve">Для возникновения права на страховую пенсию, помимо прочих условий (стажа и возраста), необходимо сформировать минимальную сумму пенсионных баллов: в 2016 году – 9 баллов с </w:t>
      </w:r>
      <w:r w:rsidR="00965E2B">
        <w:t xml:space="preserve"> последующим ежегодным увеличением до 30 в 2025 году. Напомним, что пенсионные баллы начисляются за каждый трудовой год и имеют максимальное значение. Это значение различается для тех, кто сделал выбор в пользу формирования  накопительной пенсии, и тех, кто отказался от ее формирования. При этом максимальное значение будет поэтапно увеличиваться каждый год до 2021 года.</w:t>
      </w:r>
    </w:p>
    <w:p w:rsidR="00965E2B" w:rsidRDefault="00965E2B" w:rsidP="00385592">
      <w:pPr>
        <w:ind w:firstLine="540"/>
        <w:jc w:val="both"/>
      </w:pPr>
      <w:r>
        <w:t>Те граждане, у которых сумма пенсионных баллов  будет меньше необходимого, вправе обратиться в Пенсионный фонд России за социальной пенсией (женщины в 60 лет, мужчины в 65 лет), либо продолжить работать для дальнейшего увеличения количества пенсионных баллов.</w:t>
      </w:r>
    </w:p>
    <w:p w:rsidR="00965E2B" w:rsidRDefault="00965E2B" w:rsidP="00385592">
      <w:pPr>
        <w:ind w:firstLine="540"/>
        <w:jc w:val="both"/>
      </w:pPr>
    </w:p>
    <w:p w:rsidR="00965E2B" w:rsidRDefault="00497C05" w:rsidP="00965E2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 у</w:t>
      </w:r>
      <w:r w:rsidR="00965E2B" w:rsidRPr="00965E2B">
        <w:rPr>
          <w:b/>
          <w:sz w:val="28"/>
          <w:szCs w:val="28"/>
          <w:u w:val="single"/>
        </w:rPr>
        <w:t>ведомлени</w:t>
      </w:r>
      <w:r>
        <w:rPr>
          <w:b/>
          <w:sz w:val="28"/>
          <w:szCs w:val="28"/>
          <w:u w:val="single"/>
        </w:rPr>
        <w:t>и</w:t>
      </w:r>
      <w:r w:rsidR="00965E2B" w:rsidRPr="00965E2B">
        <w:rPr>
          <w:b/>
          <w:sz w:val="28"/>
          <w:szCs w:val="28"/>
          <w:u w:val="single"/>
        </w:rPr>
        <w:t xml:space="preserve"> о приеме документов</w:t>
      </w:r>
    </w:p>
    <w:p w:rsidR="00965E2B" w:rsidRDefault="00965E2B" w:rsidP="00965E2B">
      <w:pPr>
        <w:jc w:val="both"/>
      </w:pPr>
      <w:r>
        <w:t>Как подтверждается прием заявления и документов на назначение страховой пенсии по старости?</w:t>
      </w:r>
    </w:p>
    <w:p w:rsidR="00965E2B" w:rsidRDefault="00965E2B" w:rsidP="00965E2B">
      <w:pPr>
        <w:jc w:val="both"/>
      </w:pPr>
    </w:p>
    <w:p w:rsidR="00965E2B" w:rsidRDefault="00965E2B" w:rsidP="00965E2B">
      <w:pPr>
        <w:ind w:firstLine="540"/>
        <w:jc w:val="both"/>
      </w:pPr>
      <w:r>
        <w:t>Большинство граждан подают заявление на назначение страховой пенсии лично и непосредственно в территориальный орган Пенсионного фонда России. В этом случае прием заявления и необходимых документов от заявителя подтверждается соответствующим уведомлением, которое выдается заявителю в Пенсионном фонде.</w:t>
      </w:r>
    </w:p>
    <w:p w:rsidR="00965E2B" w:rsidRDefault="00965E2B" w:rsidP="00965E2B">
      <w:pPr>
        <w:ind w:firstLine="540"/>
        <w:jc w:val="both"/>
      </w:pPr>
      <w:r>
        <w:t xml:space="preserve">Если </w:t>
      </w:r>
      <w:r w:rsidR="00F752ED">
        <w:t>заявитель обратился за назначением пенсии другим способом, то и уведомление гражданин получит по-другому:</w:t>
      </w:r>
    </w:p>
    <w:p w:rsidR="00F752ED" w:rsidRDefault="00F752ED" w:rsidP="00F752ED">
      <w:pPr>
        <w:numPr>
          <w:ilvl w:val="0"/>
          <w:numId w:val="8"/>
        </w:numPr>
        <w:jc w:val="both"/>
      </w:pPr>
      <w:r>
        <w:rPr>
          <w:b/>
        </w:rPr>
        <w:t xml:space="preserve">документы отправлены по почте – </w:t>
      </w:r>
      <w:r>
        <w:t>уведомление направляется в адрес заявителя по почте;</w:t>
      </w:r>
    </w:p>
    <w:p w:rsidR="00F752ED" w:rsidRDefault="00F752ED" w:rsidP="00F752ED">
      <w:pPr>
        <w:numPr>
          <w:ilvl w:val="0"/>
          <w:numId w:val="8"/>
        </w:numPr>
        <w:jc w:val="both"/>
      </w:pPr>
      <w:r>
        <w:rPr>
          <w:b/>
        </w:rPr>
        <w:t>документы переданы через МФЦ –</w:t>
      </w:r>
      <w:r>
        <w:t xml:space="preserve"> уведомление направляется территориальным органом Пенсионного фонда  России заявителю через МФЦ;</w:t>
      </w:r>
    </w:p>
    <w:p w:rsidR="00F752ED" w:rsidRDefault="00F752ED" w:rsidP="00F752ED">
      <w:pPr>
        <w:numPr>
          <w:ilvl w:val="0"/>
          <w:numId w:val="8"/>
        </w:numPr>
        <w:jc w:val="both"/>
      </w:pPr>
      <w:r>
        <w:rPr>
          <w:b/>
        </w:rPr>
        <w:t xml:space="preserve">документы отправлены через Личный  кабинет застрахованного лица – </w:t>
      </w:r>
      <w:r>
        <w:t>уведомление направляется в Личный кабинет на сайте ПФР;</w:t>
      </w:r>
    </w:p>
    <w:p w:rsidR="00F752ED" w:rsidRPr="00F752ED" w:rsidRDefault="00F752ED" w:rsidP="00F752ED">
      <w:pPr>
        <w:numPr>
          <w:ilvl w:val="0"/>
          <w:numId w:val="8"/>
        </w:numPr>
        <w:jc w:val="both"/>
        <w:rPr>
          <w:b/>
        </w:rPr>
      </w:pPr>
      <w:r w:rsidRPr="00F752ED">
        <w:rPr>
          <w:b/>
        </w:rPr>
        <w:t>документы переданы через работодателя</w:t>
      </w:r>
      <w:r>
        <w:rPr>
          <w:b/>
        </w:rPr>
        <w:t xml:space="preserve"> – </w:t>
      </w:r>
      <w:r>
        <w:t>уведомление выдается заявителю через работодателя.</w:t>
      </w:r>
    </w:p>
    <w:p w:rsidR="00F752ED" w:rsidRPr="00F752ED" w:rsidRDefault="00F752ED" w:rsidP="00F752ED">
      <w:pPr>
        <w:ind w:left="900"/>
        <w:jc w:val="both"/>
        <w:rPr>
          <w:b/>
        </w:rPr>
      </w:pPr>
      <w:r>
        <w:t xml:space="preserve">                                                                                                 УПФР в Болотнинском районе</w:t>
      </w:r>
      <w:r w:rsidRPr="00F752ED">
        <w:rPr>
          <w:b/>
          <w:vanish/>
        </w:rPr>
        <w:t>РРрррррРРРРР    ллллл</w:t>
      </w:r>
    </w:p>
    <w:sectPr w:rsidR="00F752ED" w:rsidRPr="00F752ED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F79"/>
    <w:multiLevelType w:val="hybridMultilevel"/>
    <w:tmpl w:val="404AAA90"/>
    <w:lvl w:ilvl="0" w:tplc="5C7A1BF0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E7EFD"/>
    <w:multiLevelType w:val="hybridMultilevel"/>
    <w:tmpl w:val="FED84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D46"/>
    <w:multiLevelType w:val="hybridMultilevel"/>
    <w:tmpl w:val="1C84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2F2B"/>
    <w:multiLevelType w:val="hybridMultilevel"/>
    <w:tmpl w:val="9A90F8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E75B31"/>
    <w:multiLevelType w:val="hybridMultilevel"/>
    <w:tmpl w:val="5238B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15B9C"/>
    <w:multiLevelType w:val="hybridMultilevel"/>
    <w:tmpl w:val="75522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B2"/>
    <w:rsid w:val="00000904"/>
    <w:rsid w:val="000C2B34"/>
    <w:rsid w:val="00120841"/>
    <w:rsid w:val="00237005"/>
    <w:rsid w:val="002B7EB2"/>
    <w:rsid w:val="00327BBC"/>
    <w:rsid w:val="00385592"/>
    <w:rsid w:val="003C0F42"/>
    <w:rsid w:val="004222D1"/>
    <w:rsid w:val="00497C05"/>
    <w:rsid w:val="005B680F"/>
    <w:rsid w:val="0066627F"/>
    <w:rsid w:val="00707A8D"/>
    <w:rsid w:val="00771AAC"/>
    <w:rsid w:val="0086188C"/>
    <w:rsid w:val="00965E2B"/>
    <w:rsid w:val="00A240B9"/>
    <w:rsid w:val="00A271E2"/>
    <w:rsid w:val="00A9761A"/>
    <w:rsid w:val="00AC2655"/>
    <w:rsid w:val="00C738FA"/>
    <w:rsid w:val="00CB0679"/>
    <w:rsid w:val="00CE14E5"/>
    <w:rsid w:val="00DB7759"/>
    <w:rsid w:val="00E04E6C"/>
    <w:rsid w:val="00F059D9"/>
    <w:rsid w:val="00F752ED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008B-3DDD-4DA1-B41F-36DEF6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i/>
      <w:iCs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rPr>
      <w:b/>
      <w:bCs/>
      <w:sz w:val="28"/>
      <w:szCs w:val="24"/>
      <w:lang w:val="ru-RU" w:eastAsia="ru-RU" w:bidi="ar-SA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pPr>
      <w:spacing w:before="100" w:beforeAutospacing="1" w:after="119"/>
    </w:pPr>
  </w:style>
  <w:style w:type="paragraph" w:styleId="a7">
    <w:name w:val="Body Text Indent"/>
    <w:basedOn w:val="a"/>
    <w:pPr>
      <w:ind w:left="-360"/>
      <w:jc w:val="both"/>
    </w:pPr>
    <w:rPr>
      <w:sz w:val="26"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21">
    <w:name w:val="Основной текст 2 Знак"/>
    <w:rPr>
      <w:sz w:val="24"/>
      <w:szCs w:val="24"/>
      <w:lang w:val="ru-RU" w:eastAsia="ru-RU" w:bidi="ar-SA"/>
    </w:rPr>
  </w:style>
  <w:style w:type="paragraph" w:styleId="a9">
    <w:name w:val="Body Text"/>
    <w:basedOn w:val="a"/>
    <w:pPr>
      <w:spacing w:after="120"/>
    </w:pPr>
  </w:style>
  <w:style w:type="character" w:customStyle="1" w:styleId="30">
    <w:name w:val="Заголовок 3 Знак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a">
    <w:name w:val="Содержимое таблицы"/>
    <w:basedOn w:val="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styleId="ad">
    <w:name w:val="Emphasis"/>
    <w:qFormat/>
    <w:rPr>
      <w:i/>
      <w:iCs/>
    </w:rPr>
  </w:style>
  <w:style w:type="character" w:styleId="ae">
    <w:name w:val="Strong"/>
    <w:qFormat/>
    <w:rPr>
      <w:b/>
      <w:bCs/>
    </w:rPr>
  </w:style>
  <w:style w:type="character" w:styleId="af">
    <w:name w:val="FollowedHyperlink"/>
    <w:rPr>
      <w:color w:val="800080"/>
      <w:u w:val="single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justify1">
    <w:name w:val="ajustify1"/>
    <w:basedOn w:val="a"/>
    <w:pPr>
      <w:jc w:val="both"/>
    </w:pPr>
  </w:style>
  <w:style w:type="paragraph" w:customStyle="1" w:styleId="western">
    <w:name w:val="western"/>
    <w:basedOn w:val="a"/>
    <w:pPr>
      <w:spacing w:before="100" w:beforeAutospacing="1" w:after="119"/>
    </w:pPr>
    <w:rPr>
      <w:color w:val="000000"/>
    </w:rPr>
  </w:style>
  <w:style w:type="paragraph" w:styleId="af1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lid">
    <w:name w:val="lid"/>
    <w:basedOn w:val="a"/>
    <w:pPr>
      <w:spacing w:before="100" w:beforeAutospacing="1" w:after="100" w:afterAutospacing="1"/>
    </w:pPr>
  </w:style>
  <w:style w:type="paragraph" w:customStyle="1" w:styleId="rtejustify">
    <w:name w:val="rtejustify"/>
    <w:basedOn w:val="a"/>
    <w:pPr>
      <w:spacing w:before="100" w:beforeAutospacing="1" w:after="100" w:afterAutospacing="1"/>
    </w:pPr>
  </w:style>
  <w:style w:type="paragraph" w:styleId="22">
    <w:name w:val="Body Text Indent 2"/>
    <w:basedOn w:val="a"/>
    <w:pPr>
      <w:tabs>
        <w:tab w:val="num" w:pos="360"/>
      </w:tabs>
      <w:ind w:firstLine="680"/>
      <w:jc w:val="both"/>
    </w:pPr>
  </w:style>
  <w:style w:type="character" w:customStyle="1" w:styleId="num">
    <w:name w:val="num"/>
    <w:basedOn w:val="a0"/>
  </w:style>
  <w:style w:type="paragraph" w:styleId="31">
    <w:name w:val="Body Text Indent 3"/>
    <w:basedOn w:val="a"/>
    <w:pPr>
      <w:tabs>
        <w:tab w:val="num" w:pos="360"/>
      </w:tabs>
      <w:ind w:firstLine="680"/>
      <w:jc w:val="both"/>
    </w:pPr>
    <w:rPr>
      <w:color w:val="CC99FF"/>
      <w:u w:val="single"/>
    </w:rPr>
  </w:style>
  <w:style w:type="paragraph" w:styleId="af2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56" w:lineRule="atLeast"/>
      <w:ind w:left="2155" w:right="1382" w:firstLine="5"/>
      <w:jc w:val="center"/>
    </w:pPr>
    <w:rPr>
      <w:rFonts w:ascii="Arial" w:hAnsi="Arial" w:cs="Arial"/>
      <w:b/>
      <w:bCs/>
      <w:color w:val="000000"/>
      <w:spacing w:val="-4"/>
      <w:sz w:val="28"/>
      <w:szCs w:val="32"/>
    </w:rPr>
  </w:style>
  <w:style w:type="paragraph" w:styleId="32">
    <w:name w:val="Body Text 3"/>
    <w:basedOn w:val="a"/>
    <w:rsid w:val="002B7EB2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AC2655"/>
    <w:pPr>
      <w:suppressAutoHyphens/>
      <w:ind w:left="570" w:hanging="570"/>
      <w:jc w:val="both"/>
    </w:pPr>
    <w:rPr>
      <w:sz w:val="28"/>
      <w:szCs w:val="28"/>
      <w:lang w:eastAsia="ar-SA"/>
    </w:rPr>
  </w:style>
  <w:style w:type="table" w:styleId="af3">
    <w:name w:val="Table Grid"/>
    <w:basedOn w:val="a1"/>
    <w:rsid w:val="00A9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/.ru/lkz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3102</CharactersWithSpaces>
  <SharedDoc>false</SharedDoc>
  <HLinks>
    <vt:vector size="6" baseType="variant"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http://www.pfrf/.ru/lkzl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subject/>
  <dc:creator>OPFR</dc:creator>
  <cp:keywords/>
  <dc:description/>
  <cp:lastModifiedBy>Оранский Александр Сергеевич</cp:lastModifiedBy>
  <cp:revision>2</cp:revision>
  <cp:lastPrinted>2016-04-14T10:24:00Z</cp:lastPrinted>
  <dcterms:created xsi:type="dcterms:W3CDTF">2016-04-28T08:50:00Z</dcterms:created>
  <dcterms:modified xsi:type="dcterms:W3CDTF">2016-04-28T08:50:00Z</dcterms:modified>
</cp:coreProperties>
</file>